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F056" w14:textId="77777777" w:rsidR="000E0AE0" w:rsidRPr="007E6D97" w:rsidRDefault="000E0AE0" w:rsidP="000E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D97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776DE9DB" w14:textId="77777777" w:rsidR="000E0AE0" w:rsidRPr="007E6D97" w:rsidRDefault="000E0AE0" w:rsidP="000E0AE0">
      <w:pPr>
        <w:rPr>
          <w:rFonts w:ascii="Times New Roman" w:hAnsi="Times New Roman" w:cs="Times New Roman"/>
          <w:sz w:val="24"/>
          <w:szCs w:val="24"/>
        </w:rPr>
      </w:pPr>
    </w:p>
    <w:p w14:paraId="4EB175DC" w14:textId="0CF0BB5C" w:rsidR="000E0AE0" w:rsidRPr="007E6D97" w:rsidRDefault="000E0AE0" w:rsidP="000E0AE0">
      <w:pPr>
        <w:rPr>
          <w:rFonts w:ascii="Times New Roman" w:hAnsi="Times New Roman" w:cs="Times New Roman"/>
          <w:b/>
          <w:sz w:val="24"/>
          <w:szCs w:val="24"/>
        </w:rPr>
      </w:pPr>
      <w:r w:rsidRPr="007E6D97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09036A24" w14:textId="77777777" w:rsidR="000E0AE0" w:rsidRPr="007E6D97" w:rsidRDefault="000E0AE0" w:rsidP="000E0AE0">
      <w:pPr>
        <w:rPr>
          <w:rFonts w:ascii="Times New Roman" w:hAnsi="Times New Roman" w:cs="Times New Roman"/>
          <w:sz w:val="24"/>
          <w:szCs w:val="24"/>
        </w:rPr>
      </w:pPr>
      <w:r w:rsidRPr="007E6D97">
        <w:rPr>
          <w:rFonts w:ascii="Times New Roman" w:hAnsi="Times New Roman" w:cs="Times New Roman"/>
          <w:sz w:val="24"/>
          <w:szCs w:val="24"/>
        </w:rPr>
        <w:t>Golea Mihaela</w:t>
      </w:r>
    </w:p>
    <w:p w14:paraId="630BAC29" w14:textId="77777777" w:rsidR="000E0AE0" w:rsidRDefault="000E0AE0" w:rsidP="000E0AE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E6D97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5" w:history="1">
        <w:r w:rsidRPr="001B07E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mihaelas.golea@yahoo.com</w:t>
        </w:r>
      </w:hyperlink>
    </w:p>
    <w:p w14:paraId="51D88CDE" w14:textId="77777777" w:rsidR="000E0AE0" w:rsidRDefault="000E0AE0" w:rsidP="000E0AE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hyperlink r:id="rId6" w:history="1">
        <w:r w:rsidRPr="00540D3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mihaelas.golea@gmail.com</w:t>
        </w:r>
      </w:hyperlink>
    </w:p>
    <w:p w14:paraId="55733440" w14:textId="399165A4" w:rsid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hyperlink r:id="rId7" w:history="1">
        <w:r w:rsidRPr="00A7376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mihaela.golea@iabvp.ro</w:t>
        </w:r>
      </w:hyperlink>
    </w:p>
    <w:p w14:paraId="2662526B" w14:textId="483FDFA2" w:rsidR="000E0AE0" w:rsidRP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6D97">
        <w:rPr>
          <w:rFonts w:ascii="Times New Roman" w:hAnsi="Times New Roman" w:cs="Times New Roman"/>
          <w:sz w:val="24"/>
          <w:szCs w:val="24"/>
        </w:rPr>
        <w:tab/>
      </w:r>
    </w:p>
    <w:p w14:paraId="25009D5A" w14:textId="77777777" w:rsidR="000E0AE0" w:rsidRDefault="000E0AE0" w:rsidP="00F5567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WEB-PAGES:</w:t>
      </w:r>
    </w:p>
    <w:p w14:paraId="23A14E4E" w14:textId="77777777" w:rsidR="000E0AE0" w:rsidRPr="007E6D97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Pr="007E6D9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https://instarhparvan.academia.edu/mihaelagolea</w:t>
        </w:r>
      </w:hyperlink>
    </w:p>
    <w:p w14:paraId="7E45BA2F" w14:textId="77777777" w:rsidR="000E0AE0" w:rsidRPr="007E6D97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9" w:history="1">
        <w:r w:rsidRPr="007E6D9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https://www.researchgate.net/profile/Mihaela_Golea</w:t>
        </w:r>
      </w:hyperlink>
    </w:p>
    <w:p w14:paraId="54049196" w14:textId="77777777" w:rsid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ID UEFISCDI (UEF-ID): U-1700-039P-9366</w:t>
      </w:r>
    </w:p>
    <w:p w14:paraId="4E5212B7" w14:textId="77777777" w:rsidR="000E0AE0" w:rsidRPr="00057EB6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10" w:history="1">
        <w:r w:rsidRPr="00540D3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https://orcid.org/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0009-008-4264-9779</w:t>
      </w:r>
    </w:p>
    <w:p w14:paraId="3DA4CD8C" w14:textId="51E5C57C" w:rsidR="000E0AE0" w:rsidRDefault="000E0AE0" w:rsidP="00F5567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PROFESIONAL EXPERIENCEE:</w:t>
      </w:r>
    </w:p>
    <w:p w14:paraId="766E503E" w14:textId="28A6EF2C" w:rsidR="000E0AE0" w:rsidRPr="00AB3C12" w:rsidRDefault="000E0AE0" w:rsidP="00F55679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2020-prezent: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assistant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researcher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Vasie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Pârvan”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Archaeology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Institute of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Romanian Academy,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Bucharest</w:t>
      </w:r>
      <w:proofErr w:type="spellEnd"/>
    </w:p>
    <w:p w14:paraId="0109594E" w14:textId="10A65559" w:rsidR="000E0AE0" w:rsidRPr="00AB3C12" w:rsidRDefault="000E0AE0" w:rsidP="00F5567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2017-2020: </w:t>
      </w:r>
      <w:proofErr w:type="spellStart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>assistant</w:t>
      </w:r>
      <w:proofErr w:type="spellEnd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>researcher</w:t>
      </w:r>
      <w:proofErr w:type="spellEnd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at </w:t>
      </w:r>
      <w:proofErr w:type="spellStart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>the</w:t>
      </w:r>
      <w:proofErr w:type="spellEnd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„</w:t>
      </w:r>
      <w:proofErr w:type="spellStart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>Vasie</w:t>
      </w:r>
      <w:proofErr w:type="spellEnd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Pârvan” </w:t>
      </w:r>
      <w:proofErr w:type="spellStart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>Archaeology</w:t>
      </w:r>
      <w:proofErr w:type="spellEnd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Institute of </w:t>
      </w:r>
      <w:proofErr w:type="spellStart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>the</w:t>
      </w:r>
      <w:proofErr w:type="spellEnd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Romanian Academy, </w:t>
      </w:r>
      <w:proofErr w:type="spellStart"/>
      <w:r w:rsidR="00FB59D1">
        <w:rPr>
          <w:rFonts w:ascii="Times New Roman" w:hAnsi="Times New Roman" w:cs="Times New Roman"/>
          <w:bCs/>
          <w:sz w:val="24"/>
          <w:szCs w:val="24"/>
          <w:lang w:val="ro-RO"/>
        </w:rPr>
        <w:t>Bucharest</w:t>
      </w:r>
      <w:proofErr w:type="spellEnd"/>
      <w:r w:rsidR="00FB59D1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FB59D1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FB59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1722D">
        <w:rPr>
          <w:rFonts w:ascii="Times New Roman" w:hAnsi="Times New Roman" w:cs="Times New Roman"/>
          <w:sz w:val="24"/>
          <w:szCs w:val="24"/>
          <w:lang w:val="ro-RO"/>
        </w:rPr>
        <w:t>job-</w:t>
      </w:r>
      <w:r>
        <w:rPr>
          <w:rFonts w:ascii="Times New Roman" w:hAnsi="Times New Roman" w:cs="Times New Roman"/>
          <w:sz w:val="24"/>
          <w:szCs w:val="24"/>
          <w:lang w:val="ro-RO"/>
        </w:rPr>
        <w:t>post</w:t>
      </w:r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was</w:t>
      </w:r>
      <w:proofErr w:type="spellEnd"/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integrated</w:t>
      </w:r>
      <w:proofErr w:type="spellEnd"/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into</w:t>
      </w:r>
      <w:proofErr w:type="spellEnd"/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complex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research</w:t>
      </w:r>
      <w:proofErr w:type="spellEnd"/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project</w:t>
      </w:r>
      <w:proofErr w:type="spellEnd"/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Platformă pluridisciplinară complexă de cercetare integrativă și sistematică a identităților și patrimoniului cultural tangibil și non-tangibil</w:t>
      </w:r>
      <w:r w:rsidR="005F442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din România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(PATCULT#RO-PN-III-P1-1.2-PCCDI-2017-068)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</w:t>
      </w:r>
      <w:r w:rsidR="005F4426">
        <w:rPr>
          <w:rFonts w:ascii="Times New Roman" w:hAnsi="Times New Roman" w:cs="Times New Roman"/>
          <w:sz w:val="24"/>
          <w:szCs w:val="24"/>
          <w:lang w:val="ro-RO"/>
        </w:rPr>
        <w:t>j</w:t>
      </w:r>
      <w:r>
        <w:rPr>
          <w:rFonts w:ascii="Times New Roman" w:hAnsi="Times New Roman" w:cs="Times New Roman"/>
          <w:sz w:val="24"/>
          <w:szCs w:val="24"/>
          <w:lang w:val="ro-RO"/>
        </w:rPr>
        <w:t>ect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5F4426">
        <w:rPr>
          <w:rFonts w:ascii="Times New Roman" w:hAnsi="Times New Roman" w:cs="Times New Roman"/>
          <w:sz w:val="24"/>
          <w:szCs w:val="24"/>
          <w:lang w:val="ro-RO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. 1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Analiza interdisciplinară integrată și sistematică a datelor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istorico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-arheologice din perioadele cheie ale istoriei României din perspectivă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bioarheologică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14:paraId="5EB3C5B3" w14:textId="33A1951B" w:rsidR="000E0AE0" w:rsidRPr="008004AB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2015-2016: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as</w:t>
      </w:r>
      <w:r w:rsidR="0041722D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ist</w:t>
      </w:r>
      <w:r w:rsidR="0041722D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researcher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at </w:t>
      </w:r>
      <w:proofErr w:type="spellStart"/>
      <w:r w:rsidR="0041722D">
        <w:rPr>
          <w:rFonts w:ascii="Times New Roman" w:hAnsi="Times New Roman" w:cs="Times New Roman"/>
          <w:sz w:val="24"/>
          <w:szCs w:val="24"/>
          <w:lang w:val="ro-RO"/>
        </w:rPr>
        <w:t>the</w:t>
      </w:r>
      <w:proofErr w:type="spellEnd"/>
      <w:r w:rsidR="0041722D">
        <w:rPr>
          <w:rFonts w:ascii="Times New Roman" w:hAnsi="Times New Roman" w:cs="Times New Roman"/>
          <w:sz w:val="24"/>
          <w:szCs w:val="24"/>
          <w:lang w:val="ro-RO"/>
        </w:rPr>
        <w:t xml:space="preserve"> National Institute of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Institutul Național de </w:t>
      </w:r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of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Research-Developemnt</w:t>
      </w:r>
      <w:proofErr w:type="spellEnd"/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Environmental</w:t>
      </w:r>
      <w:proofErr w:type="spellEnd"/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ecology</w:t>
      </w:r>
      <w:proofErr w:type="spellEnd"/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environmental</w:t>
      </w:r>
      <w:proofErr w:type="spellEnd"/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protection</w:t>
      </w:r>
      <w:proofErr w:type="spellEnd"/>
    </w:p>
    <w:p w14:paraId="31B43EFE" w14:textId="02C0E891" w:rsid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2012-2013</w:t>
      </w:r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: National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="005F4426">
        <w:rPr>
          <w:rFonts w:ascii="Times New Roman" w:hAnsi="Times New Roman" w:cs="Times New Roman"/>
          <w:sz w:val="24"/>
          <w:szCs w:val="24"/>
          <w:lang w:val="ro-RO"/>
        </w:rPr>
        <w:t xml:space="preserve"> of Romania, </w:t>
      </w:r>
      <w:proofErr w:type="spellStart"/>
      <w:r w:rsidR="005F4426">
        <w:rPr>
          <w:rFonts w:ascii="Times New Roman" w:hAnsi="Times New Roman" w:cs="Times New Roman"/>
          <w:sz w:val="24"/>
          <w:szCs w:val="24"/>
          <w:lang w:val="ro-RO"/>
        </w:rPr>
        <w:t>collaborator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AE168D8" w14:textId="77777777" w:rsidR="000E0AE0" w:rsidRPr="00057EB6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8006C0" w14:textId="5A1697E4" w:rsidR="000E0AE0" w:rsidRDefault="00CD379A" w:rsidP="007C266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FIELD EXPERIENCE</w:t>
      </w:r>
      <w:r w:rsidR="000E0AE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0E0AE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0E0AE0">
        <w:rPr>
          <w:rFonts w:ascii="Times New Roman" w:hAnsi="Times New Roman" w:cs="Times New Roman"/>
          <w:sz w:val="24"/>
          <w:szCs w:val="24"/>
          <w:lang w:val="ro-RO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Systematic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archaeological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research</w:t>
      </w:r>
      <w:proofErr w:type="spellEnd"/>
      <w:r w:rsidR="000E0AE0">
        <w:rPr>
          <w:rFonts w:ascii="Times New Roman" w:hAnsi="Times New Roman" w:cs="Times New Roman"/>
          <w:sz w:val="24"/>
          <w:szCs w:val="24"/>
          <w:lang w:val="ro-RO"/>
        </w:rPr>
        <w:t xml:space="preserve">: 6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Romanian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archaeological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sites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E8FDD54" w14:textId="453EC404" w:rsidR="000E0AE0" w:rsidRPr="00CD379A" w:rsidRDefault="007E6D97" w:rsidP="00F55679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Preventive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excavations</w:t>
      </w:r>
      <w:proofErr w:type="spellEnd"/>
      <w:r w:rsidR="000E0AE0" w:rsidRPr="00CD379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CD379A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Romanian</w:t>
      </w:r>
      <w:r w:rsidR="000E0AE0" w:rsidRPr="00CD379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archaeological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02A905F" w14:textId="77777777" w:rsid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56263B" w14:textId="0DE6D5A6" w:rsidR="007C2664" w:rsidRDefault="007C2664" w:rsidP="007C2664">
      <w:pPr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7C2664">
        <w:rPr>
          <w:rFonts w:ascii="Times New Roman" w:hAnsi="Times New Roman" w:cs="Times New Roman"/>
          <w:b/>
          <w:sz w:val="24"/>
          <w:szCs w:val="24"/>
          <w:lang w:val="en"/>
        </w:rPr>
        <w:t>EDUCATION:</w:t>
      </w:r>
    </w:p>
    <w:p w14:paraId="03A90222" w14:textId="39D5421D" w:rsidR="000E0AE0" w:rsidRPr="00351CB7" w:rsidRDefault="000E0AE0" w:rsidP="007C2664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351CB7">
        <w:rPr>
          <w:rFonts w:ascii="Times New Roman" w:hAnsi="Times New Roman" w:cs="Times New Roman"/>
          <w:bCs/>
          <w:sz w:val="24"/>
          <w:szCs w:val="24"/>
          <w:lang w:val="ro-RO"/>
        </w:rPr>
        <w:t>2020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-pre</w:t>
      </w:r>
      <w:r w:rsidR="00CD379A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ent: </w:t>
      </w:r>
      <w:proofErr w:type="spellStart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PhD</w:t>
      </w:r>
      <w:proofErr w:type="spellEnd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student at </w:t>
      </w:r>
      <w:proofErr w:type="spellStart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the</w:t>
      </w:r>
      <w:proofErr w:type="spellEnd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School</w:t>
      </w:r>
      <w:proofErr w:type="spellEnd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of </w:t>
      </w:r>
      <w:proofErr w:type="spellStart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Advances</w:t>
      </w:r>
      <w:proofErr w:type="spellEnd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Studies of </w:t>
      </w:r>
      <w:proofErr w:type="spellStart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the</w:t>
      </w:r>
      <w:proofErr w:type="spellEnd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Romanian Academy (SCOSAAR), Doctoral </w:t>
      </w:r>
      <w:proofErr w:type="spellStart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Department</w:t>
      </w:r>
      <w:proofErr w:type="spellEnd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proofErr w:type="spellStart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Humanities</w:t>
      </w:r>
      <w:proofErr w:type="spellEnd"/>
      <w:r w:rsidR="009C2D8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5C39378" w14:textId="07BB8668" w:rsidR="000E0AE0" w:rsidRPr="00662C78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2018-2020: </w:t>
      </w:r>
      <w:r w:rsidR="00444548">
        <w:rPr>
          <w:rFonts w:ascii="Times New Roman" w:hAnsi="Times New Roman" w:cs="Times New Roman"/>
          <w:sz w:val="24"/>
          <w:szCs w:val="24"/>
          <w:lang w:val="ro-RO"/>
        </w:rPr>
        <w:t xml:space="preserve">graduate </w:t>
      </w:r>
      <w:proofErr w:type="spellStart"/>
      <w:r w:rsidR="00444548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="00444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44548">
        <w:rPr>
          <w:rFonts w:ascii="Times New Roman" w:hAnsi="Times New Roman" w:cs="Times New Roman"/>
          <w:sz w:val="24"/>
          <w:szCs w:val="24"/>
          <w:lang w:val="ro-RO"/>
        </w:rPr>
        <w:t>Biology</w:t>
      </w:r>
      <w:proofErr w:type="spellEnd"/>
      <w:r w:rsidR="00444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44548">
        <w:rPr>
          <w:rFonts w:ascii="Times New Roman" w:hAnsi="Times New Roman" w:cs="Times New Roman"/>
          <w:sz w:val="24"/>
          <w:szCs w:val="24"/>
          <w:lang w:val="ro-RO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44548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University of </w:t>
      </w:r>
      <w:proofErr w:type="spellStart"/>
      <w:r w:rsidR="00444548" w:rsidRPr="00D25C90">
        <w:rPr>
          <w:rFonts w:ascii="Times New Roman" w:hAnsi="Times New Roman" w:cs="Times New Roman"/>
          <w:sz w:val="24"/>
          <w:szCs w:val="24"/>
          <w:lang w:val="ro-RO"/>
        </w:rPr>
        <w:t>Bucharest</w:t>
      </w:r>
      <w:proofErr w:type="spellEnd"/>
      <w:r w:rsidR="00444548" w:rsidRPr="00D25C90">
        <w:rPr>
          <w:rFonts w:ascii="Times New Roman" w:hAnsi="Times New Roman" w:cs="Times New Roman"/>
          <w:sz w:val="24"/>
          <w:szCs w:val="24"/>
          <w:lang w:val="ro-RO"/>
        </w:rPr>
        <w:t>, Romania</w:t>
      </w:r>
      <w:r>
        <w:rPr>
          <w:rFonts w:ascii="Times New Roman" w:hAnsi="Times New Roman" w:cs="Times New Roman"/>
          <w:sz w:val="24"/>
          <w:szCs w:val="24"/>
          <w:lang w:val="ro-RO"/>
        </w:rPr>
        <w:t>, master</w:t>
      </w:r>
      <w:r w:rsidR="00444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44548">
        <w:rPr>
          <w:rFonts w:ascii="Times New Roman" w:hAnsi="Times New Roman" w:cs="Times New Roman"/>
          <w:sz w:val="24"/>
          <w:szCs w:val="24"/>
          <w:lang w:val="ro-RO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4548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proofErr w:type="spellStart"/>
      <w:r w:rsidR="00444548">
        <w:rPr>
          <w:rFonts w:ascii="Times New Roman" w:hAnsi="Times New Roman" w:cs="Times New Roman"/>
          <w:sz w:val="24"/>
          <w:szCs w:val="24"/>
          <w:lang w:val="ro-RO"/>
        </w:rPr>
        <w:t>Sustainability</w:t>
      </w:r>
      <w:proofErr w:type="spellEnd"/>
      <w:r w:rsidR="00444548"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 w:rsidR="00444548">
        <w:rPr>
          <w:rFonts w:ascii="Times New Roman" w:hAnsi="Times New Roman" w:cs="Times New Roman"/>
          <w:sz w:val="24"/>
          <w:szCs w:val="24"/>
          <w:lang w:val="ro-RO"/>
        </w:rPr>
        <w:t>Socio-ecological</w:t>
      </w:r>
      <w:proofErr w:type="spellEnd"/>
      <w:r w:rsidR="00444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44548">
        <w:rPr>
          <w:rFonts w:ascii="Times New Roman" w:hAnsi="Times New Roman" w:cs="Times New Roman"/>
          <w:sz w:val="24"/>
          <w:szCs w:val="24"/>
          <w:lang w:val="ro-RO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AFD1027" w14:textId="7DD25C70" w:rsidR="000E0AE0" w:rsidRPr="00D25C9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2012-2014: </w:t>
      </w:r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graduate </w:t>
      </w:r>
      <w:proofErr w:type="spellStart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>Department</w:t>
      </w:r>
      <w:proofErr w:type="spellEnd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, University of </w:t>
      </w:r>
      <w:proofErr w:type="spellStart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>Bucharest</w:t>
      </w:r>
      <w:proofErr w:type="spellEnd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, Romania, master </w:t>
      </w:r>
      <w:proofErr w:type="spellStart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>degree</w:t>
      </w:r>
      <w:proofErr w:type="spellEnd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="00D25C90" w:rsidRPr="00D25C90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</w:p>
    <w:p w14:paraId="19616C6E" w14:textId="7B91BB9C" w:rsidR="000E0AE0" w:rsidRPr="00D25C9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5C90">
        <w:rPr>
          <w:rFonts w:ascii="Times New Roman" w:hAnsi="Times New Roman" w:cs="Times New Roman"/>
          <w:sz w:val="24"/>
          <w:szCs w:val="24"/>
          <w:lang w:val="ro-RO"/>
        </w:rPr>
        <w:t>2009-2012:</w:t>
      </w:r>
      <w:r w:rsidRPr="00D25C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graduate </w:t>
      </w:r>
      <w:proofErr w:type="spellStart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Department</w:t>
      </w:r>
      <w:proofErr w:type="spellEnd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, University of </w:t>
      </w:r>
      <w:proofErr w:type="spellStart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Bucharest</w:t>
      </w:r>
      <w:proofErr w:type="spellEnd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, Romania, </w:t>
      </w:r>
      <w:proofErr w:type="spellStart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bachelor</w:t>
      </w:r>
      <w:proofErr w:type="spellEnd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degreee</w:t>
      </w:r>
      <w:proofErr w:type="spellEnd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proofErr w:type="spellStart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history</w:t>
      </w:r>
      <w:proofErr w:type="spellEnd"/>
      <w:r w:rsidR="007E6D97" w:rsidRPr="00D25C9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9897DA5" w14:textId="45E12643" w:rsidR="000E0AE0" w:rsidRDefault="000E0AE0" w:rsidP="00F5567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7C2664">
        <w:rPr>
          <w:rFonts w:ascii="Times New Roman" w:hAnsi="Times New Roman" w:cs="Times New Roman"/>
          <w:b/>
          <w:sz w:val="24"/>
          <w:szCs w:val="24"/>
          <w:lang w:val="ro-RO"/>
        </w:rPr>
        <w:t>SCHOLARSHIP:</w:t>
      </w:r>
    </w:p>
    <w:p w14:paraId="3AA5F9EF" w14:textId="456B6E10" w:rsidR="000E0AE0" w:rsidRPr="00DC0226" w:rsidRDefault="000E0AE0" w:rsidP="00F55679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01-31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Oct</w:t>
      </w:r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>ober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2021/ </w:t>
      </w:r>
      <w:r w:rsidR="00092683">
        <w:rPr>
          <w:rFonts w:ascii="Times New Roman" w:hAnsi="Times New Roman" w:cs="Times New Roman"/>
          <w:bCs/>
          <w:sz w:val="24"/>
          <w:szCs w:val="24"/>
          <w:lang w:val="ro-RO"/>
        </w:rPr>
        <w:t>21st February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 w:rsidR="00092683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092683">
        <w:rPr>
          <w:rFonts w:ascii="Times New Roman" w:hAnsi="Times New Roman" w:cs="Times New Roman"/>
          <w:bCs/>
          <w:sz w:val="24"/>
          <w:szCs w:val="24"/>
          <w:lang w:val="ro-RO"/>
        </w:rPr>
        <w:t>srt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>March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2022 – </w:t>
      </w:r>
      <w:proofErr w:type="spellStart"/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>Integrated</w:t>
      </w:r>
      <w:proofErr w:type="spellEnd"/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>Research</w:t>
      </w:r>
      <w:proofErr w:type="spellEnd"/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Training Group of </w:t>
      </w:r>
      <w:proofErr w:type="spellStart"/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>the</w:t>
      </w:r>
      <w:proofErr w:type="spellEnd"/>
      <w:r w:rsidR="00E65CC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CRC 1266 „Scale of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Transformation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Human-Environment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Interactions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Prehistoric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Archaic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Societies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>”, Christian-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Albrechts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University </w:t>
      </w:r>
      <w:proofErr w:type="spellStart"/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from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Kiel,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German</w:t>
      </w:r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; </w:t>
      </w:r>
      <w:proofErr w:type="spellStart"/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plant</w:t>
      </w:r>
      <w:proofErr w:type="spellEnd"/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identifications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se</w:t>
      </w:r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eds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o-RO"/>
        </w:rPr>
        <w:t>fr</w:t>
      </w:r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="0089652F">
        <w:rPr>
          <w:rFonts w:ascii="Times New Roman" w:hAnsi="Times New Roman" w:cs="Times New Roman"/>
          <w:bCs/>
          <w:sz w:val="24"/>
          <w:szCs w:val="24"/>
          <w:lang w:val="ro-RO"/>
        </w:rPr>
        <w:t>charcoal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o-RO"/>
        </w:rPr>
        <w:t>).</w:t>
      </w:r>
    </w:p>
    <w:p w14:paraId="0C721B3F" w14:textId="20DC9044" w:rsid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02.10.2018-03.11.2018: 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research</w:t>
      </w:r>
      <w:proofErr w:type="spellEnd"/>
      <w:r w:rsidR="00D2355B">
        <w:rPr>
          <w:rFonts w:ascii="Times New Roman" w:hAnsi="Times New Roman" w:cs="Times New Roman"/>
          <w:sz w:val="24"/>
          <w:szCs w:val="24"/>
          <w:lang w:val="ro-RO"/>
        </w:rPr>
        <w:t xml:space="preserve"> training 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ISEM- Institut des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D2355B">
        <w:rPr>
          <w:rFonts w:ascii="Times New Roman" w:hAnsi="Times New Roman" w:cs="Times New Roman"/>
          <w:sz w:val="24"/>
          <w:szCs w:val="24"/>
          <w:lang w:val="ro-RO"/>
        </w:rPr>
        <w:t>’Évolution</w:t>
      </w:r>
      <w:proofErr w:type="spellEnd"/>
      <w:r w:rsidRPr="00D2355B">
        <w:rPr>
          <w:rFonts w:ascii="Times New Roman" w:hAnsi="Times New Roman" w:cs="Times New Roman"/>
          <w:sz w:val="24"/>
          <w:szCs w:val="24"/>
          <w:lang w:val="ro-RO"/>
        </w:rPr>
        <w:t>, Montpellier, Fran</w:t>
      </w:r>
      <w:r w:rsidR="00D2355B">
        <w:rPr>
          <w:rFonts w:ascii="Times New Roman" w:hAnsi="Times New Roman" w:cs="Times New Roman"/>
          <w:sz w:val="24"/>
          <w:szCs w:val="24"/>
          <w:lang w:val="ro-RO"/>
        </w:rPr>
        <w:t>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archaeobotanical</w:t>
      </w:r>
      <w:proofErr w:type="spellEnd"/>
      <w:r w:rsidR="00D235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remains</w:t>
      </w:r>
      <w:proofErr w:type="spellEnd"/>
      <w:r w:rsidR="00D235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identifications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2355B">
        <w:rPr>
          <w:rFonts w:ascii="Times New Roman" w:hAnsi="Times New Roman" w:cs="Times New Roman"/>
          <w:sz w:val="24"/>
          <w:szCs w:val="24"/>
          <w:lang w:val="ro-RO"/>
        </w:rPr>
        <w:t xml:space="preserve">R studio 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system</w:t>
      </w:r>
      <w:proofErr w:type="spellEnd"/>
      <w:r w:rsidR="00D2355B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="00D235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geomophometrical</w:t>
      </w:r>
      <w:proofErr w:type="spellEnd"/>
      <w:r w:rsidR="00D2355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2355B">
        <w:rPr>
          <w:rFonts w:ascii="Times New Roman" w:hAnsi="Times New Roman" w:cs="Times New Roman"/>
          <w:sz w:val="24"/>
          <w:szCs w:val="24"/>
          <w:lang w:val="ro-RO"/>
        </w:rPr>
        <w:t>analysis</w:t>
      </w:r>
      <w:proofErr w:type="spellEnd"/>
      <w:r w:rsidR="00D2355B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08BF610" w14:textId="336693B4" w:rsid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2C78">
        <w:rPr>
          <w:rFonts w:ascii="Times New Roman" w:hAnsi="Times New Roman" w:cs="Times New Roman"/>
          <w:sz w:val="24"/>
          <w:szCs w:val="24"/>
          <w:lang w:val="ro-RO"/>
        </w:rPr>
        <w:t>05.02.2018-04.05.2018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research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training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649B3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Muséum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E649B3">
        <w:rPr>
          <w:rFonts w:ascii="Times New Roman" w:hAnsi="Times New Roman" w:cs="Times New Roman"/>
          <w:sz w:val="24"/>
          <w:szCs w:val="24"/>
          <w:lang w:val="ro-RO"/>
        </w:rPr>
        <w:t>’Histoire</w:t>
      </w:r>
      <w:proofErr w:type="spellEnd"/>
      <w:r w:rsidRPr="00E649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649B3">
        <w:rPr>
          <w:rFonts w:ascii="Times New Roman" w:hAnsi="Times New Roman" w:cs="Times New Roman"/>
          <w:sz w:val="24"/>
          <w:szCs w:val="24"/>
          <w:lang w:val="ro-RO"/>
        </w:rPr>
        <w:t>Naturelle</w:t>
      </w:r>
      <w:proofErr w:type="spellEnd"/>
      <w:r w:rsidRPr="00E649B3">
        <w:rPr>
          <w:rFonts w:ascii="Times New Roman" w:hAnsi="Times New Roman" w:cs="Times New Roman"/>
          <w:sz w:val="24"/>
          <w:szCs w:val="24"/>
          <w:lang w:val="ro-RO"/>
        </w:rPr>
        <w:t>, Paris, Fran</w:t>
      </w:r>
      <w:r w:rsidR="00E649B3">
        <w:rPr>
          <w:rFonts w:ascii="Times New Roman" w:hAnsi="Times New Roman" w:cs="Times New Roman"/>
          <w:sz w:val="24"/>
          <w:szCs w:val="24"/>
          <w:lang w:val="ro-RO"/>
        </w:rPr>
        <w:t>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reference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collection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material</w:t>
      </w:r>
      <w:r>
        <w:rPr>
          <w:rFonts w:ascii="Times New Roman" w:hAnsi="Times New Roman" w:cs="Times New Roman"/>
          <w:sz w:val="24"/>
          <w:szCs w:val="24"/>
          <w:lang w:val="ro-RO"/>
        </w:rPr>
        <w:t>, microsco</w:t>
      </w:r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pic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work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plant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identifications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E649B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1D183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649B3">
        <w:rPr>
          <w:rFonts w:ascii="Times New Roman" w:hAnsi="Times New Roman" w:cs="Times New Roman"/>
          <w:sz w:val="24"/>
          <w:szCs w:val="24"/>
          <w:lang w:val="ro-RO"/>
        </w:rPr>
        <w:t>wing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photographing</w:t>
      </w:r>
      <w:proofErr w:type="spellEnd"/>
      <w:r w:rsidR="00E649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649B3">
        <w:rPr>
          <w:rFonts w:ascii="Times New Roman" w:hAnsi="Times New Roman" w:cs="Times New Roman"/>
          <w:sz w:val="24"/>
          <w:szCs w:val="24"/>
          <w:lang w:val="ro-RO"/>
        </w:rPr>
        <w:t>archaeobotanical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46B83CD" w14:textId="77777777" w:rsidR="000E0AE0" w:rsidRPr="00662C78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AC2DF6" w14:textId="31F39777" w:rsidR="000E0AE0" w:rsidRDefault="001D183C" w:rsidP="00F55679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PERSONAL SKILLS AND COMPETENCES</w:t>
      </w:r>
      <w:r w:rsidR="000E0AE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76BEBB7" w14:textId="333B0C12" w:rsidR="000E0AE0" w:rsidRDefault="001D183C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Profesional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skills</w:t>
      </w:r>
      <w:proofErr w:type="spellEnd"/>
      <w:r w:rsidR="000E0AE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archaobotanical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studies</w:t>
      </w:r>
      <w:r w:rsidR="000E0AE0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>taxonomical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identifications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plant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remains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fruits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seeds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immpresions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),</w:t>
      </w:r>
      <w:r w:rsidR="000E0AE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plant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consumption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reconstructions</w:t>
      </w:r>
      <w:proofErr w:type="spellEnd"/>
      <w:r w:rsidR="000E0AE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23EB1E9" w14:textId="497BFA3F" w:rsidR="000E0AE0" w:rsidRDefault="00EA02AF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E0AE0">
        <w:rPr>
          <w:rFonts w:ascii="Times New Roman" w:hAnsi="Times New Roman" w:cs="Times New Roman"/>
          <w:sz w:val="24"/>
          <w:szCs w:val="24"/>
          <w:lang w:val="ro-RO"/>
        </w:rPr>
        <w:t>ersonal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skills</w:t>
      </w:r>
      <w:proofErr w:type="spellEnd"/>
      <w:r w:rsidR="000E0AE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="000E0AE0">
        <w:rPr>
          <w:rFonts w:ascii="Times New Roman" w:hAnsi="Times New Roman" w:cs="Times New Roman"/>
          <w:sz w:val="24"/>
          <w:szCs w:val="24"/>
          <w:lang w:val="ro-RO"/>
        </w:rPr>
        <w:t>Photoshop</w:t>
      </w:r>
      <w:proofErr w:type="spellEnd"/>
      <w:r w:rsidR="000E0AE0">
        <w:rPr>
          <w:rFonts w:ascii="Times New Roman" w:hAnsi="Times New Roman" w:cs="Times New Roman"/>
          <w:sz w:val="24"/>
          <w:szCs w:val="24"/>
          <w:lang w:val="ro-RO"/>
        </w:rPr>
        <w:t xml:space="preserve">, QGIS; </w:t>
      </w:r>
    </w:p>
    <w:p w14:paraId="2A3BF6BC" w14:textId="77777777" w:rsidR="000E0AE0" w:rsidRDefault="000E0AE0" w:rsidP="00F5567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7561E3" w14:textId="6EEA9225" w:rsidR="000E0AE0" w:rsidRPr="00B41501" w:rsidRDefault="00817DFA" w:rsidP="00F556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INTERNATIONAL PROJECTS AS </w:t>
      </w:r>
      <w:r w:rsidR="000E0AE0"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>MEMB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ER OR</w:t>
      </w:r>
      <w:r w:rsidR="000E0AE0"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COORD</w:t>
      </w:r>
      <w:r w:rsidR="005025C8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="000E0AE0"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>NAT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ING</w:t>
      </w:r>
      <w:r w:rsidR="000E0AE0"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07392845" w14:textId="73384677" w:rsidR="000E0AE0" w:rsidRPr="00EB706B" w:rsidRDefault="000E0AE0" w:rsidP="00F55679">
      <w:pPr>
        <w:spacing w:after="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1. </w:t>
      </w:r>
      <w:r w:rsidRPr="00103824">
        <w:rPr>
          <w:rFonts w:ascii="Times New Roman" w:hAnsi="Times New Roman" w:cs="Times New Roman"/>
          <w:sz w:val="24"/>
          <w:szCs w:val="24"/>
          <w:lang w:val="ro-RO"/>
        </w:rPr>
        <w:t xml:space="preserve">Proiect </w:t>
      </w:r>
      <w:r w:rsidRPr="00817DFA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The dynamics of the prehistoric communities located in the </w:t>
      </w:r>
      <w:proofErr w:type="spellStart"/>
      <w:r w:rsidRPr="00817DFA">
        <w:rPr>
          <w:rFonts w:ascii="Times New Roman" w:eastAsia="Arial" w:hAnsi="Times New Roman" w:cs="Times New Roman"/>
          <w:i/>
          <w:iCs/>
          <w:sz w:val="24"/>
          <w:szCs w:val="24"/>
        </w:rPr>
        <w:t>Mostiștea</w:t>
      </w:r>
      <w:proofErr w:type="spellEnd"/>
      <w:r w:rsidRPr="00817DFA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Valley and Danube Plain</w:t>
      </w:r>
      <w:r w:rsidRPr="00103824">
        <w:rPr>
          <w:rFonts w:ascii="Times New Roman" w:eastAsia="Arial" w:hAnsi="Times New Roman" w:cs="Times New Roman"/>
          <w:sz w:val="24"/>
          <w:szCs w:val="24"/>
        </w:rPr>
        <w:t xml:space="preserve"> (between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Oltenița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Călărași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>).Coordinator: Dr. Cătălin Lazăr (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Universitatea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B</w:t>
      </w:r>
      <w:r>
        <w:rPr>
          <w:rFonts w:ascii="Times New Roman" w:eastAsia="Arial" w:hAnsi="Times New Roman" w:cs="Times New Roman"/>
          <w:sz w:val="24"/>
          <w:szCs w:val="24"/>
        </w:rPr>
        <w:t>u</w:t>
      </w:r>
      <w:r w:rsidRPr="00103824">
        <w:rPr>
          <w:rFonts w:ascii="Times New Roman" w:eastAsia="Arial" w:hAnsi="Times New Roman" w:cs="Times New Roman"/>
          <w:sz w:val="24"/>
          <w:szCs w:val="24"/>
        </w:rPr>
        <w:t>curești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, ICUB) </w:t>
      </w:r>
      <w:proofErr w:type="spellStart"/>
      <w:r w:rsidRPr="00103824">
        <w:rPr>
          <w:rFonts w:ascii="Times New Roman" w:eastAsia="Arial" w:hAnsi="Times New Roman" w:cs="Times New Roman"/>
          <w:sz w:val="24"/>
          <w:szCs w:val="24"/>
        </w:rPr>
        <w:t>și</w:t>
      </w:r>
      <w:proofErr w:type="spellEnd"/>
      <w:r w:rsidRPr="00103824">
        <w:rPr>
          <w:rFonts w:ascii="Times New Roman" w:eastAsia="Arial" w:hAnsi="Times New Roman" w:cs="Times New Roman"/>
          <w:sz w:val="24"/>
          <w:szCs w:val="24"/>
        </w:rPr>
        <w:t xml:space="preserve"> prof. Dr. Johannes </w:t>
      </w:r>
      <w:r w:rsidRPr="00103824">
        <w:rPr>
          <w:rFonts w:ascii="Times New Roman" w:hAnsi="Times New Roman" w:cs="Times New Roman"/>
          <w:sz w:val="24"/>
          <w:szCs w:val="24"/>
          <w:lang w:val="ro-RO"/>
        </w:rPr>
        <w:t>Müller (Universitatea Kiel, Germania)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project</w:t>
      </w:r>
      <w:proofErr w:type="spellEnd"/>
      <w:r w:rsidR="00472B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member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(2021-2025)</w:t>
      </w:r>
      <w:r w:rsidRPr="0010382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6CA9AA3" w14:textId="70F68866" w:rsidR="000E0AE0" w:rsidRDefault="000E0AE0" w:rsidP="005025C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sz w:val="24"/>
          <w:szCs w:val="24"/>
          <w:lang w:val="ro-RO"/>
        </w:rPr>
        <w:t>2. IRC GOCHE</w:t>
      </w:r>
      <w:r w:rsidRPr="005142A5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Geography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Environmental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Changes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in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Lower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Danube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its</w:t>
      </w:r>
      <w:proofErr w:type="spellEnd"/>
      <w:r w:rsidRPr="005142A5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Delta-GOCHE /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GéOarchéologie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des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CHangements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Environnementaux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dans la zone du bas </w:t>
      </w:r>
      <w:proofErr w:type="spellStart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>Danube</w:t>
      </w:r>
      <w:proofErr w:type="spellEnd"/>
      <w:r w:rsidRPr="005142A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” </w:t>
      </w:r>
      <w:r w:rsidR="00472BE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ro-RO"/>
        </w:rPr>
        <w:t>col</w:t>
      </w:r>
      <w:r w:rsidR="00472BE2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5142A5">
        <w:rPr>
          <w:rFonts w:ascii="Times New Roman" w:hAnsi="Times New Roman" w:cs="Times New Roman"/>
          <w:sz w:val="24"/>
          <w:szCs w:val="24"/>
          <w:lang w:val="ro-RO"/>
        </w:rPr>
        <w:t>abora</w:t>
      </w:r>
      <w:r w:rsidR="00472BE2">
        <w:rPr>
          <w:rFonts w:ascii="Times New Roman" w:hAnsi="Times New Roman" w:cs="Times New Roman"/>
          <w:sz w:val="24"/>
          <w:szCs w:val="24"/>
          <w:lang w:val="ro-RO"/>
        </w:rPr>
        <w:t>tion</w:t>
      </w:r>
      <w:proofErr w:type="spellEnd"/>
      <w:r w:rsidR="00472B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with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partners</w:t>
      </w:r>
      <w:proofErr w:type="spellEnd"/>
      <w:r w:rsidR="00472B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Fran</w:t>
      </w:r>
      <w:r w:rsidR="00472BE2">
        <w:rPr>
          <w:rFonts w:ascii="Times New Roman" w:hAnsi="Times New Roman" w:cs="Times New Roman"/>
          <w:sz w:val="24"/>
          <w:szCs w:val="24"/>
          <w:lang w:val="ro-RO"/>
        </w:rPr>
        <w:t>ce</w:t>
      </w:r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ro-RO"/>
        </w:rPr>
        <w:t>Laboratoire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ro-RO"/>
        </w:rPr>
        <w:t>Géographie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de l</w:t>
      </w:r>
      <w:r w:rsidRPr="005142A5">
        <w:rPr>
          <w:rFonts w:ascii="Times New Roman" w:hAnsi="Times New Roman" w:cs="Times New Roman"/>
          <w:sz w:val="24"/>
          <w:szCs w:val="24"/>
          <w:lang w:val="fr-FR"/>
        </w:rPr>
        <w:t>’Environnement-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GeoDe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fr-FR"/>
        </w:rPr>
        <w:t xml:space="preserve">, UMR 5062, CNRS-Ut2J-coordonator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Franța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fr-FR"/>
        </w:rPr>
        <w:t xml:space="preserve">; Littoral, Environnement et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fr-FR"/>
        </w:rPr>
        <w:t>Soci</w:t>
      </w:r>
      <w:r w:rsidRPr="005142A5">
        <w:rPr>
          <w:rFonts w:ascii="Times New Roman" w:hAnsi="Times New Roman" w:cs="Times New Roman"/>
          <w:sz w:val="24"/>
          <w:szCs w:val="24"/>
          <w:lang w:val="ro-RO"/>
        </w:rPr>
        <w:t>étés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5142A5">
        <w:rPr>
          <w:rFonts w:ascii="Times New Roman" w:hAnsi="Times New Roman" w:cs="Times New Roman"/>
          <w:sz w:val="24"/>
          <w:szCs w:val="24"/>
          <w:lang w:val="ro-RO"/>
        </w:rPr>
        <w:t>LIENSs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, UMR 7266, CNRS-UNIV-LAROCHELLE)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142A5">
        <w:rPr>
          <w:rFonts w:ascii="Times New Roman" w:hAnsi="Times New Roman" w:cs="Times New Roman"/>
          <w:sz w:val="24"/>
          <w:szCs w:val="24"/>
          <w:lang w:val="ro-RO"/>
        </w:rPr>
        <w:t xml:space="preserve"> Rom</w:t>
      </w:r>
      <w:r w:rsidR="00472BE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5142A5">
        <w:rPr>
          <w:rFonts w:ascii="Times New Roman" w:hAnsi="Times New Roman" w:cs="Times New Roman"/>
          <w:sz w:val="24"/>
          <w:szCs w:val="24"/>
          <w:lang w:val="ro-RO"/>
        </w:rPr>
        <w:t>nia (Universitatea „Al. I. Cuza” din Iași, Universitatea București și Institutul de Cercetări Eco-Muzeale din Tulcea)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project</w:t>
      </w:r>
      <w:proofErr w:type="spellEnd"/>
      <w:r w:rsidR="00472B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72BE2">
        <w:rPr>
          <w:rFonts w:ascii="Times New Roman" w:hAnsi="Times New Roman" w:cs="Times New Roman"/>
          <w:sz w:val="24"/>
          <w:szCs w:val="24"/>
          <w:lang w:val="ro-RO"/>
        </w:rPr>
        <w:t>member</w:t>
      </w:r>
      <w:proofErr w:type="spellEnd"/>
      <w:r w:rsidR="00472B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(2021-2023).</w:t>
      </w:r>
    </w:p>
    <w:p w14:paraId="159B2234" w14:textId="77777777" w:rsidR="000E0AE0" w:rsidRPr="0046303F" w:rsidRDefault="000E0AE0" w:rsidP="005025C8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7BE733" w14:textId="1571628D" w:rsidR="000E0AE0" w:rsidRPr="00B41501" w:rsidRDefault="005025C8" w:rsidP="005025C8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NATIONAL PROJECTS AS </w:t>
      </w:r>
      <w:r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>MEMB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ER OR</w:t>
      </w:r>
      <w:r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COORD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59425D">
        <w:rPr>
          <w:rFonts w:ascii="Times New Roman" w:hAnsi="Times New Roman" w:cs="Times New Roman"/>
          <w:b/>
          <w:bCs/>
          <w:sz w:val="24"/>
          <w:szCs w:val="24"/>
          <w:lang w:val="ro-RO"/>
        </w:rPr>
        <w:t>NAT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ING</w:t>
      </w:r>
      <w:r w:rsidR="000E0AE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B618636" w14:textId="494507A6" w:rsidR="000E0AE0" w:rsidRPr="00D93A9B" w:rsidRDefault="000E0AE0" w:rsidP="005025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1. </w:t>
      </w:r>
      <w:r w:rsidR="00B47556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5025C8">
        <w:rPr>
          <w:rFonts w:ascii="Times New Roman" w:hAnsi="Times New Roman" w:cs="Times New Roman"/>
          <w:sz w:val="24"/>
          <w:szCs w:val="24"/>
          <w:lang w:val="ro-RO"/>
        </w:rPr>
        <w:t>roject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77A71">
        <w:rPr>
          <w:rFonts w:ascii="Times New Roman" w:hAnsi="Times New Roman" w:cs="Times New Roman"/>
          <w:sz w:val="24"/>
          <w:szCs w:val="24"/>
          <w:lang w:val="ro-RO"/>
        </w:rPr>
        <w:t>financed</w:t>
      </w:r>
      <w:proofErr w:type="spellEnd"/>
      <w:r w:rsidR="00577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77A71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 w:rsidR="00577A71">
        <w:rPr>
          <w:rFonts w:ascii="Times New Roman" w:hAnsi="Times New Roman" w:cs="Times New Roman"/>
          <w:sz w:val="24"/>
          <w:szCs w:val="24"/>
          <w:lang w:val="ro-RO"/>
        </w:rPr>
        <w:t xml:space="preserve"> UEFISCDI</w:t>
      </w:r>
      <w:r w:rsidR="00577A71"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Analiza interdisciplinară integrată și sistematică a datelor </w:t>
      </w:r>
      <w:proofErr w:type="spellStart"/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>istorico</w:t>
      </w:r>
      <w:proofErr w:type="spellEnd"/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-arheologice din perioadele cheie ale istoriei României din perspectivă </w:t>
      </w:r>
      <w:proofErr w:type="spellStart"/>
      <w:r w:rsidRPr="00D93A9B">
        <w:rPr>
          <w:rFonts w:ascii="Times New Roman" w:eastAsia="Calibri" w:hAnsi="Times New Roman" w:cs="Times New Roman"/>
          <w:i/>
          <w:sz w:val="24"/>
          <w:szCs w:val="24"/>
          <w:lang w:val="ro-RO"/>
        </w:rPr>
        <w:t>bioarheologică</w:t>
      </w:r>
      <w:proofErr w:type="spellEnd"/>
      <w:r>
        <w:rPr>
          <w:rFonts w:eastAsia="Calibri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desfășurat în cadrul Institutului de Arheologie „Vasile Pârvan”, București; </w:t>
      </w:r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 of </w:t>
      </w:r>
      <w:proofErr w:type="spellStart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>the</w:t>
      </w:r>
      <w:proofErr w:type="spellEnd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CDI </w:t>
      </w:r>
      <w:proofErr w:type="spellStart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>consortium</w:t>
      </w:r>
      <w:proofErr w:type="spellEnd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>project</w:t>
      </w:r>
      <w:proofErr w:type="spellEnd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ro-RO"/>
        </w:rPr>
        <w:t>Platformă pluridisciplinară complexă de cercetare integrativă și sistematică a identităților și patrimoniului cultural tangibil și non-tangibil din România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-PATCULT#RO; </w:t>
      </w:r>
      <w:proofErr w:type="spellStart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>project</w:t>
      </w:r>
      <w:proofErr w:type="spellEnd"/>
      <w:r w:rsidR="00577A7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code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PN-III-P1-1.2-PCCDI-2017-0686, (2018-2020);</w:t>
      </w:r>
    </w:p>
    <w:p w14:paraId="4766BB08" w14:textId="74436EE3" w:rsidR="000E0AE0" w:rsidRPr="00D93A9B" w:rsidRDefault="000E0AE0" w:rsidP="005025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IDEI </w:t>
      </w:r>
      <w:proofErr w:type="spellStart"/>
      <w:r w:rsidR="00577A71">
        <w:rPr>
          <w:rFonts w:ascii="Times New Roman" w:hAnsi="Times New Roman" w:cs="Times New Roman"/>
          <w:sz w:val="24"/>
          <w:szCs w:val="24"/>
          <w:lang w:val="ro-RO"/>
        </w:rPr>
        <w:t>project</w:t>
      </w:r>
      <w:proofErr w:type="spellEnd"/>
      <w:r w:rsidR="00577A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finan</w:t>
      </w:r>
      <w:r w:rsidR="00577A71">
        <w:rPr>
          <w:rFonts w:ascii="Times New Roman" w:hAnsi="Times New Roman" w:cs="Times New Roman"/>
          <w:sz w:val="24"/>
          <w:szCs w:val="24"/>
          <w:lang w:val="ro-RO"/>
        </w:rPr>
        <w:t>ced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77A71">
        <w:rPr>
          <w:rFonts w:ascii="Times New Roman" w:hAnsi="Times New Roman" w:cs="Times New Roman"/>
          <w:sz w:val="24"/>
          <w:szCs w:val="24"/>
          <w:lang w:val="ro-RO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UEFISCDI </w:t>
      </w:r>
      <w:proofErr w:type="spellStart"/>
      <w:r w:rsidRPr="00D93A9B">
        <w:rPr>
          <w:rFonts w:ascii="Times New Roman" w:hAnsi="Times New Roman" w:cs="Times New Roman"/>
          <w:i/>
          <w:sz w:val="24"/>
          <w:szCs w:val="24"/>
          <w:lang w:val="ro-RO"/>
        </w:rPr>
        <w:t>Bio</w:t>
      </w:r>
      <w:proofErr w:type="spellEnd"/>
      <w:r w:rsidRPr="00D93A9B">
        <w:rPr>
          <w:rFonts w:ascii="Times New Roman" w:hAnsi="Times New Roman" w:cs="Times New Roman"/>
          <w:i/>
          <w:sz w:val="24"/>
          <w:szCs w:val="24"/>
          <w:lang w:val="ro-RO"/>
        </w:rPr>
        <w:t>-cartografierea animalelor și vegetației din trecut pentru preistoria României-</w:t>
      </w:r>
      <w:proofErr w:type="spellStart"/>
      <w:r w:rsidRPr="00D93A9B">
        <w:rPr>
          <w:rFonts w:ascii="Times New Roman" w:hAnsi="Times New Roman" w:cs="Times New Roman"/>
          <w:i/>
          <w:sz w:val="24"/>
          <w:szCs w:val="24"/>
          <w:lang w:val="ro-RO"/>
        </w:rPr>
        <w:t>BioMapPrehist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-cod proiect PN-III-P4-ID-PCE-2016-0676, desfășurat în cadrul Institutului de Arheologie „Vasile Pârvan”, București (2017-2019), </w:t>
      </w:r>
      <w:proofErr w:type="spellStart"/>
      <w:r w:rsidR="00B47556">
        <w:rPr>
          <w:rFonts w:ascii="Times New Roman" w:hAnsi="Times New Roman" w:cs="Times New Roman"/>
          <w:sz w:val="24"/>
          <w:szCs w:val="24"/>
          <w:lang w:val="ro-RO"/>
        </w:rPr>
        <w:t>project</w:t>
      </w:r>
      <w:proofErr w:type="spellEnd"/>
      <w:r w:rsidR="00B475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47556">
        <w:rPr>
          <w:rFonts w:ascii="Times New Roman" w:hAnsi="Times New Roman" w:cs="Times New Roman"/>
          <w:sz w:val="24"/>
          <w:szCs w:val="24"/>
          <w:lang w:val="ro-RO"/>
        </w:rPr>
        <w:t>member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B21ED95" w14:textId="0653BA92" w:rsidR="000E0AE0" w:rsidRDefault="000E0AE0" w:rsidP="005025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 Pro</w:t>
      </w:r>
      <w:r w:rsidR="00B47556">
        <w:rPr>
          <w:rFonts w:ascii="Times New Roman" w:hAnsi="Times New Roman" w:cs="Times New Roman"/>
          <w:sz w:val="24"/>
          <w:szCs w:val="24"/>
          <w:lang w:val="ro-RO"/>
        </w:rPr>
        <w:t>ject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080E">
        <w:rPr>
          <w:rFonts w:ascii="Times New Roman" w:hAnsi="Times New Roman" w:cs="Times New Roman"/>
          <w:i/>
          <w:sz w:val="24"/>
          <w:szCs w:val="24"/>
          <w:lang w:val="ro-RO"/>
        </w:rPr>
        <w:t>Ecouri ale trecutului reflectate în prezent... O încercare de reconstituire a societății neolitice prin intermediul arheologiei experimentale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-ARCHAEODROM (2014-2017),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</w:t>
      </w:r>
      <w:r w:rsidR="00B47556">
        <w:rPr>
          <w:rFonts w:ascii="Times New Roman" w:hAnsi="Times New Roman" w:cs="Times New Roman"/>
          <w:sz w:val="24"/>
          <w:szCs w:val="24"/>
          <w:lang w:val="ro-RO"/>
        </w:rPr>
        <w:t>j</w:t>
      </w:r>
      <w:r>
        <w:rPr>
          <w:rFonts w:ascii="Times New Roman" w:hAnsi="Times New Roman" w:cs="Times New Roman"/>
          <w:sz w:val="24"/>
          <w:szCs w:val="24"/>
          <w:lang w:val="ro-RO"/>
        </w:rPr>
        <w:t>ect</w:t>
      </w:r>
      <w:proofErr w:type="spellEnd"/>
      <w:r w:rsidR="00B47556">
        <w:rPr>
          <w:rFonts w:ascii="Times New Roman" w:hAnsi="Times New Roman" w:cs="Times New Roman"/>
          <w:sz w:val="24"/>
          <w:szCs w:val="24"/>
          <w:lang w:val="ro-RO"/>
        </w:rPr>
        <w:t xml:space="preserve"> code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(PN II-PT-PCCA-2013-4-1302), </w:t>
      </w:r>
      <w:proofErr w:type="spellStart"/>
      <w:r w:rsidR="00B47556">
        <w:rPr>
          <w:rFonts w:ascii="Times New Roman" w:hAnsi="Times New Roman" w:cs="Times New Roman"/>
          <w:sz w:val="24"/>
          <w:szCs w:val="24"/>
          <w:lang w:val="ro-RO"/>
        </w:rPr>
        <w:t>project</w:t>
      </w:r>
      <w:proofErr w:type="spellEnd"/>
      <w:r w:rsidR="00B475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47556">
        <w:rPr>
          <w:rFonts w:ascii="Times New Roman" w:hAnsi="Times New Roman" w:cs="Times New Roman"/>
          <w:sz w:val="24"/>
          <w:szCs w:val="24"/>
          <w:lang w:val="ro-RO"/>
        </w:rPr>
        <w:t>member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FA45880" w14:textId="77777777" w:rsidR="000E0AE0" w:rsidRDefault="000E0AE0" w:rsidP="000E0AE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E40B82" w14:textId="1D720DBC" w:rsidR="000E0AE0" w:rsidRDefault="000E0AE0" w:rsidP="000E0AE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PUBLICA</w:t>
      </w:r>
      <w:r w:rsidR="00681FA5">
        <w:rPr>
          <w:rFonts w:ascii="Times New Roman" w:hAnsi="Times New Roman" w:cs="Times New Roman"/>
          <w:b/>
          <w:sz w:val="24"/>
          <w:szCs w:val="24"/>
          <w:lang w:val="ro-RO"/>
        </w:rPr>
        <w:t>TIONS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D9A2802" w14:textId="77777777" w:rsidR="000E0AE0" w:rsidRPr="00B41501" w:rsidRDefault="000E0AE0" w:rsidP="000E0AE0">
      <w:pPr>
        <w:spacing w:after="71" w:line="262" w:lineRule="auto"/>
        <w:ind w:right="3"/>
        <w:jc w:val="both"/>
        <w:rPr>
          <w:rFonts w:ascii="Times New Roman" w:eastAsia="Arial" w:hAnsi="Times New Roman" w:cs="Times New Roman"/>
          <w:color w:val="0E4194"/>
          <w:sz w:val="24"/>
          <w:szCs w:val="24"/>
          <w:lang w:val="ro-RO"/>
        </w:rPr>
      </w:pPr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2024: Mihaela Golea, </w:t>
      </w:r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Corpusul descoperirilor </w:t>
      </w:r>
      <w:proofErr w:type="spellStart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arheobotanice</w:t>
      </w:r>
      <w:proofErr w:type="spellEnd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neo-</w:t>
      </w:r>
      <w:proofErr w:type="spellStart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eneolitice</w:t>
      </w:r>
      <w:proofErr w:type="spellEnd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>sdin</w:t>
      </w:r>
      <w:proofErr w:type="spellEnd"/>
      <w:r w:rsidRPr="00B41501">
        <w:rPr>
          <w:rFonts w:ascii="Times New Roman" w:eastAsia="Arial" w:hAnsi="Times New Roman" w:cs="Times New Roman"/>
          <w:i/>
          <w:iCs/>
          <w:sz w:val="24"/>
          <w:szCs w:val="24"/>
          <w:lang w:val="ro-RO"/>
        </w:rPr>
        <w:t xml:space="preserve"> sud-estul României, </w:t>
      </w:r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 xml:space="preserve">Materiale și Cercetări Arheologice, Serie Nouă, XX, p. 17-48, CNCS B, </w:t>
      </w:r>
      <w:proofErr w:type="spellStart"/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>Persée</w:t>
      </w:r>
      <w:proofErr w:type="spellEnd"/>
      <w:r w:rsidRPr="00B41501">
        <w:rPr>
          <w:rFonts w:ascii="Times New Roman" w:eastAsia="Arial" w:hAnsi="Times New Roman" w:cs="Times New Roman"/>
          <w:sz w:val="24"/>
          <w:szCs w:val="24"/>
          <w:lang w:val="ro-RO"/>
        </w:rPr>
        <w:t>.</w:t>
      </w:r>
    </w:p>
    <w:p w14:paraId="7DFDADE3" w14:textId="77777777" w:rsidR="000E0AE0" w:rsidRPr="00B41501" w:rsidRDefault="000E0AE0" w:rsidP="000E0AE0">
      <w:pPr>
        <w:spacing w:after="71" w:line="262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color w:val="3F3A38"/>
          <w:sz w:val="24"/>
          <w:szCs w:val="24"/>
          <w:lang w:val="ro-RO"/>
        </w:rPr>
        <w:t>2023:</w:t>
      </w:r>
      <w:r w:rsidRPr="00B41501">
        <w:rPr>
          <w:rFonts w:ascii="Times New Roman" w:hAnsi="Times New Roman" w:cs="Times New Roman"/>
          <w:b/>
          <w:bCs/>
          <w:color w:val="3F3A38"/>
          <w:sz w:val="24"/>
          <w:szCs w:val="24"/>
          <w:lang w:val="ro-RO"/>
        </w:rPr>
        <w:t xml:space="preserve"> </w:t>
      </w:r>
      <w:r w:rsidRPr="00B415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Mihaela Golea, </w:t>
      </w: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Ana</w:t>
      </w:r>
      <w:r w:rsidRPr="00B4150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García-Vásquez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Cristina Mircea, Marin Cârciumaru, Gabriela Sava, Johannes Mueller,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Wiebke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Kirleis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Cătălin Lazăr,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Revisiting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archived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rye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grains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discovered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at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neolithic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site Cunești (Romania),</w:t>
      </w: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Radiocarbon, 65(3), p. 1-18, DOI: 10.1017/RDC.2023.22. ISSN: 0033-8222, factor de impact: 6.324.</w:t>
      </w:r>
    </w:p>
    <w:p w14:paraId="0804E384" w14:textId="77777777" w:rsidR="000E0AE0" w:rsidRPr="00B41501" w:rsidRDefault="000E0AE0" w:rsidP="000E0AE0">
      <w:pPr>
        <w:spacing w:after="71" w:line="262" w:lineRule="auto"/>
        <w:ind w:right="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2023:Ana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García-Vásquez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Adrian Bălășescu, Gabriel Vasile, </w:t>
      </w:r>
      <w:r w:rsidRPr="00B41501">
        <w:rPr>
          <w:rFonts w:ascii="Times New Roman" w:hAnsi="Times New Roman" w:cs="Times New Roman"/>
          <w:b/>
          <w:sz w:val="24"/>
          <w:szCs w:val="24"/>
          <w:lang w:val="ro-RO"/>
        </w:rPr>
        <w:t>Mihaela Golea</w:t>
      </w: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Valentin Radu, Vasile Opriș Theodor Ignat, Mihaela Culea, Cristina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Covătaru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Gabriel Sava, Cătălin Lazăr,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lastRenderedPageBreak/>
        <w:t>Unravelling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resilience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of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KGK VI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population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from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Gumelnița site (Romania)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through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stable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isotopes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,</w:t>
      </w:r>
      <w:r w:rsidRPr="00B41501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Scientific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Reports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, 13(1), 8499, DOI: 10.1038/s41598-023-35129-0; ISSN: 2045-2322, factor de impact: 4.44.</w:t>
      </w:r>
    </w:p>
    <w:p w14:paraId="3E98F0C8" w14:textId="77777777" w:rsidR="000E0AE0" w:rsidRPr="00B41501" w:rsidRDefault="000E0AE0" w:rsidP="000E0AE0">
      <w:pPr>
        <w:spacing w:after="71" w:line="262" w:lineRule="auto"/>
        <w:ind w:right="3"/>
        <w:jc w:val="both"/>
        <w:rPr>
          <w:rFonts w:ascii="Times New Roman" w:hAnsi="Times New Roman" w:cs="Times New Roman"/>
          <w:color w:val="3F3A38"/>
          <w:sz w:val="24"/>
          <w:szCs w:val="24"/>
        </w:rPr>
      </w:pPr>
      <w:r w:rsidRPr="00B41501">
        <w:rPr>
          <w:rFonts w:ascii="Times New Roman" w:hAnsi="Times New Roman" w:cs="Times New Roman"/>
          <w:color w:val="3F3A38"/>
          <w:sz w:val="24"/>
          <w:szCs w:val="24"/>
        </w:rPr>
        <w:t xml:space="preserve">2022: </w:t>
      </w:r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Vasile Opriș, Adina,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Boroneanț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Marta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Petruneac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41501">
        <w:rPr>
          <w:rFonts w:ascii="Times New Roman" w:hAnsi="Times New Roman" w:cs="Times New Roman"/>
          <w:b/>
          <w:bCs/>
          <w:sz w:val="24"/>
          <w:szCs w:val="24"/>
          <w:lang w:val="ro-RO"/>
        </w:rPr>
        <w:t>Mihaela Golea</w:t>
      </w:r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Marin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Focșăneanu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Robert Sîrbu,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Clive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Bonsall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Early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Neolithic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pottery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at Schela Cladovei. A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coparative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study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of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archaeological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and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experimental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vessels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from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the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perspective of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computed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>tomography</w:t>
      </w:r>
      <w:proofErr w:type="spellEnd"/>
      <w:r w:rsidRPr="00B41501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Recreating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artifacts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ancient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skills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from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experiment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to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interpretation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, Monica Mărgărit, Adina 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Boroneanț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proofErr w:type="spellStart"/>
      <w:r w:rsidRPr="00B41501">
        <w:rPr>
          <w:rFonts w:ascii="Times New Roman" w:hAnsi="Times New Roman" w:cs="Times New Roman"/>
          <w:sz w:val="24"/>
          <w:szCs w:val="24"/>
          <w:lang w:val="ro-RO"/>
        </w:rPr>
        <w:t>eds</w:t>
      </w:r>
      <w:proofErr w:type="spellEnd"/>
      <w:r w:rsidRPr="00B41501">
        <w:rPr>
          <w:rFonts w:ascii="Times New Roman" w:hAnsi="Times New Roman" w:cs="Times New Roman"/>
          <w:sz w:val="24"/>
          <w:szCs w:val="24"/>
          <w:lang w:val="ro-RO"/>
        </w:rPr>
        <w:t>.), Târgoviște: Cetatea de Scaun, 2022, CNCS B, p. 279-294.</w:t>
      </w:r>
    </w:p>
    <w:p w14:paraId="0C59FA7B" w14:textId="77777777" w:rsidR="000E0AE0" w:rsidRPr="00B41501" w:rsidRDefault="000E0AE0" w:rsidP="000E0AE0">
      <w:pPr>
        <w:spacing w:after="71" w:line="262" w:lineRule="auto"/>
        <w:ind w:right="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bCs/>
          <w:sz w:val="24"/>
          <w:szCs w:val="24"/>
        </w:rPr>
        <w:t>2020:</w:t>
      </w:r>
      <w:r w:rsidRPr="00B41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501">
        <w:rPr>
          <w:rFonts w:ascii="Times New Roman" w:hAnsi="Times New Roman" w:cs="Times New Roman"/>
          <w:bCs/>
          <w:sz w:val="24"/>
          <w:szCs w:val="24"/>
        </w:rPr>
        <w:t xml:space="preserve">Cătălin Lazăr, Vasile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Opriș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Theodor Ignat, Bogdan Manea, Ovidiu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Frujină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Cristina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Covăaru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Adela Darie, Adrian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Bălășescu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Valentin Radu, Gabriel Vasile, Mihaela Golea, Monica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Mărgărit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Mădălina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Dimache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Dan Pârvulescu, Marius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Streinu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Bogdan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Șandric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Marian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Tufaru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Alina Iancu, Georgiana Dinu, Valentin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PArnic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Carol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CĂpiță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Theodor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Zavalaș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Andreaa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 Dima, Tiberiu Sava, „</w:t>
      </w:r>
      <w:proofErr w:type="spellStart"/>
      <w:r w:rsidRPr="00B41501">
        <w:rPr>
          <w:rFonts w:ascii="Times New Roman" w:hAnsi="Times New Roman" w:cs="Times New Roman"/>
          <w:bCs/>
          <w:sz w:val="24"/>
          <w:szCs w:val="24"/>
        </w:rPr>
        <w:t>Gumelnița</w:t>
      </w:r>
      <w:proofErr w:type="spellEnd"/>
      <w:r w:rsidRPr="00B41501">
        <w:rPr>
          <w:rFonts w:ascii="Times New Roman" w:hAnsi="Times New Roman" w:cs="Times New Roman"/>
          <w:bCs/>
          <w:sz w:val="24"/>
          <w:szCs w:val="24"/>
        </w:rPr>
        <w:t xml:space="preserve">: research results of the 2018 and 2019 fieldwork seasons”,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Revista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Cercdtpri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Arheologice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Numismatice</w:t>
      </w:r>
      <w:proofErr w:type="spellEnd"/>
      <w:r w:rsidRPr="00B41501">
        <w:rPr>
          <w:rFonts w:ascii="Times New Roman" w:hAnsi="Times New Roman" w:cs="Times New Roman"/>
          <w:bCs/>
          <w:i/>
          <w:iCs/>
          <w:sz w:val="24"/>
          <w:szCs w:val="24"/>
        </w:rPr>
        <w:t>, 6</w:t>
      </w:r>
      <w:r w:rsidRPr="00B415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1501">
        <w:rPr>
          <w:rFonts w:ascii="Times New Roman" w:hAnsi="Times New Roman" w:cs="Times New Roman"/>
          <w:bCs/>
          <w:sz w:val="24"/>
          <w:szCs w:val="24"/>
        </w:rPr>
        <w:t>p. 13 - 100</w:t>
      </w:r>
    </w:p>
    <w:p w14:paraId="72EB01A5" w14:textId="77777777" w:rsidR="000E0AE0" w:rsidRPr="00060010" w:rsidRDefault="000E0AE0" w:rsidP="000E0AE0">
      <w:pPr>
        <w:spacing w:after="71" w:line="262" w:lineRule="auto"/>
        <w:ind w:right="3"/>
        <w:rPr>
          <w:rFonts w:ascii="Times New Roman" w:eastAsia="Arial" w:hAnsi="Times New Roman" w:cs="Times New Roman"/>
          <w:color w:val="0E4194"/>
          <w:sz w:val="24"/>
          <w:szCs w:val="24"/>
        </w:rPr>
      </w:pPr>
      <w:r w:rsidRPr="009A7564">
        <w:rPr>
          <w:rFonts w:ascii="Times New Roman" w:hAnsi="Times New Roman" w:cs="Times New Roman"/>
          <w:sz w:val="24"/>
          <w:szCs w:val="24"/>
          <w:lang w:val="ro-RO"/>
        </w:rPr>
        <w:t>2017:</w:t>
      </w:r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Cătălin Lazăr, Adrian Bălășescu, Ionela Crăciunescu, Cristina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Covătaru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, Mihaela Danu, Adelina Darie, Mădălina Dimache, Ovidiu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Frujină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351CB7">
        <w:rPr>
          <w:rFonts w:ascii="Times New Roman" w:hAnsi="Times New Roman" w:cs="Times New Roman"/>
          <w:b/>
          <w:sz w:val="24"/>
          <w:szCs w:val="24"/>
          <w:lang w:val="ro-RO"/>
        </w:rPr>
        <w:t>Mihaela Golea</w:t>
      </w:r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, Constantin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Haită,Theodor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Ignat, Bogdan Manea, Monica Mărgărit, Vasile Opriș, Valentin Radu, Tiberiu Sava, Gabriela Sava, Dan Ștefan, Gabriel Vasile, „Gumelnița: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Then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51CB7">
        <w:rPr>
          <w:rFonts w:ascii="Times New Roman" w:hAnsi="Times New Roman" w:cs="Times New Roman"/>
          <w:sz w:val="24"/>
          <w:szCs w:val="24"/>
          <w:lang w:val="ro-RO"/>
        </w:rPr>
        <w:t>Now</w:t>
      </w:r>
      <w:proofErr w:type="spellEnd"/>
      <w:r w:rsidRPr="00351CB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9A7564">
        <w:rPr>
          <w:rFonts w:ascii="Times New Roman" w:hAnsi="Times New Roman" w:cs="Times New Roman"/>
          <w:sz w:val="24"/>
          <w:szCs w:val="24"/>
        </w:rPr>
        <w:t xml:space="preserve">The research results of the 2017 fieldwork”, </w:t>
      </w:r>
      <w:proofErr w:type="spellStart"/>
      <w:r w:rsidRPr="009A7564">
        <w:rPr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Pr="009A7564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A7564">
        <w:rPr>
          <w:rFonts w:ascii="Times New Roman" w:hAnsi="Times New Roman" w:cs="Times New Roman"/>
          <w:i/>
          <w:sz w:val="24"/>
          <w:szCs w:val="24"/>
        </w:rPr>
        <w:t>Preistorie</w:t>
      </w:r>
      <w:proofErr w:type="spellEnd"/>
      <w:r w:rsidRPr="009A7564">
        <w:rPr>
          <w:rFonts w:ascii="Times New Roman" w:hAnsi="Times New Roman" w:cs="Times New Roman"/>
          <w:i/>
          <w:sz w:val="24"/>
          <w:szCs w:val="24"/>
        </w:rPr>
        <w:t>, 14,</w:t>
      </w:r>
      <w:r w:rsidRPr="009A7564">
        <w:rPr>
          <w:rFonts w:ascii="Times New Roman" w:hAnsi="Times New Roman" w:cs="Times New Roman"/>
          <w:sz w:val="24"/>
          <w:szCs w:val="24"/>
        </w:rPr>
        <w:t xml:space="preserve"> p. 119 – 174;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A7564">
          <w:rPr>
            <w:rStyle w:val="Hyperlink"/>
            <w:rFonts w:ascii="Times New Roman" w:hAnsi="Times New Roman" w:cs="Times New Roman"/>
            <w:sz w:val="24"/>
            <w:szCs w:val="24"/>
          </w:rPr>
          <w:t>http://arheologie.ro/doc/sp14/7_Lazar.pdf</w:t>
        </w:r>
      </w:hyperlink>
      <w:r>
        <w:rPr>
          <w:rFonts w:ascii="Times New Roman" w:eastAsia="Arial" w:hAnsi="Times New Roman" w:cs="Times New Roman"/>
          <w:color w:val="0E4194"/>
          <w:sz w:val="24"/>
          <w:szCs w:val="24"/>
        </w:rPr>
        <w:t>;</w:t>
      </w:r>
    </w:p>
    <w:p w14:paraId="3CAB034A" w14:textId="77777777" w:rsidR="000E0AE0" w:rsidRPr="009A7564" w:rsidRDefault="000E0AE0" w:rsidP="000E0AE0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A7564">
        <w:rPr>
          <w:rFonts w:ascii="Times New Roman" w:hAnsi="Times New Roman" w:cs="Times New Roman"/>
          <w:sz w:val="24"/>
          <w:szCs w:val="24"/>
          <w:lang w:val="ro-RO"/>
        </w:rPr>
        <w:t>2016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Discuții asupra prezenței speciei </w:t>
      </w:r>
      <w:proofErr w:type="spellStart"/>
      <w:r w:rsidRPr="009A7564">
        <w:rPr>
          <w:rFonts w:ascii="Times New Roman" w:hAnsi="Times New Roman" w:cs="Times New Roman"/>
          <w:i/>
          <w:sz w:val="24"/>
          <w:szCs w:val="24"/>
          <w:lang w:val="ro-RO"/>
        </w:rPr>
        <w:t>Chenopodium</w:t>
      </w:r>
      <w:proofErr w:type="spellEnd"/>
      <w:r w:rsidRPr="009A756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album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așezările preistorice din România,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Studii de Preistorie,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13, p. 129-174; </w:t>
      </w:r>
      <w:hyperlink r:id="rId12" w:history="1">
        <w:r w:rsidRPr="009A756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http://arheologie.ro/doc/sp13/4_Golea.pdf</w:t>
        </w:r>
      </w:hyperlink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07A9FA8A" w14:textId="77777777" w:rsidR="000E0AE0" w:rsidRPr="009A7564" w:rsidRDefault="000E0AE0" w:rsidP="000E0AE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41501">
        <w:rPr>
          <w:rFonts w:ascii="Times New Roman" w:hAnsi="Times New Roman" w:cs="Times New Roman"/>
          <w:bCs/>
          <w:sz w:val="24"/>
          <w:szCs w:val="24"/>
          <w:lang w:val="ro-RO"/>
        </w:rPr>
        <w:t>2015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: capitol de carte-Golea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Stavrescu-Bedivan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Mala, Plantele,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Radiografia unei lumi dispărute-Privind înapoi în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o-RO"/>
        </w:rPr>
        <w:t>trecut:Sultana-Malu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Roșu, </w:t>
      </w:r>
      <w:r>
        <w:rPr>
          <w:rFonts w:ascii="Times New Roman" w:hAnsi="Times New Roman" w:cs="Times New Roman"/>
          <w:sz w:val="24"/>
          <w:szCs w:val="24"/>
          <w:lang w:val="ro-RO"/>
        </w:rPr>
        <w:t>Muzeul Național de Istorie, ed. Cătălin Lazăr, București, p. 39-40;</w:t>
      </w:r>
    </w:p>
    <w:p w14:paraId="1EFD2CA4" w14:textId="77777777" w:rsidR="000E0AE0" w:rsidRPr="00C45E66" w:rsidRDefault="000E0AE0" w:rsidP="000E0AE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45E66">
        <w:rPr>
          <w:rFonts w:ascii="Times New Roman" w:hAnsi="Times New Roman" w:cs="Times New Roman"/>
          <w:sz w:val="24"/>
          <w:szCs w:val="24"/>
          <w:lang w:val="ro-RO"/>
        </w:rPr>
        <w:t>2014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Stavrescu-Bedivan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Mala, Lazăr Cătălin,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Macroresturi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vegetale descoperite în situl arheologic de la Sultana-Malu Roșu,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Studii de Preistorie,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11, p. 163-172; </w:t>
      </w:r>
      <w:hyperlink r:id="rId13" w:history="1">
        <w:r w:rsidRPr="00351CB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http://arheologie.ro/doc/sp11/7_GOLEA_et_alii.pdf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;</w:t>
      </w:r>
    </w:p>
    <w:p w14:paraId="71A6655E" w14:textId="77777777" w:rsidR="000E0AE0" w:rsidRPr="00351CB7" w:rsidRDefault="000E0AE0" w:rsidP="000E0AE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45E66">
        <w:rPr>
          <w:rFonts w:ascii="Times New Roman" w:hAnsi="Times New Roman" w:cs="Times New Roman"/>
          <w:sz w:val="24"/>
          <w:szCs w:val="24"/>
          <w:lang w:val="ro-RO"/>
        </w:rPr>
        <w:t xml:space="preserve">2011: </w:t>
      </w:r>
      <w:r>
        <w:rPr>
          <w:rFonts w:ascii="Times New Roman" w:hAnsi="Times New Roman" w:cs="Times New Roman"/>
          <w:sz w:val="24"/>
          <w:szCs w:val="24"/>
          <w:lang w:val="ro-RO"/>
        </w:rPr>
        <w:t>recenzie-</w:t>
      </w:r>
      <w:r w:rsidRPr="009A7564">
        <w:rPr>
          <w:rFonts w:ascii="Times New Roman" w:hAnsi="Times New Roman" w:cs="Times New Roman"/>
          <w:b/>
          <w:sz w:val="24"/>
          <w:szCs w:val="24"/>
          <w:lang w:val="ro-RO"/>
        </w:rPr>
        <w:t>Golea Mihaela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Luiza Fulga, Cultura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Tiszapolgar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în România”, de Dragoș Diaconescu,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Buletinul Muzeului Județean Teleorman,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seria 3, p. 269-272; </w:t>
      </w:r>
      <w:hyperlink r:id="rId14" w:history="1">
        <w:r w:rsidRPr="00351CB7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http://muzeulteleorman.ro/files/16_Prezentari%20carte_BMJT3.pdf</w:t>
        </w:r>
      </w:hyperlink>
      <w:r w:rsidRPr="00351C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8BC688" w14:textId="6B9EEDE2" w:rsidR="000E0AE0" w:rsidRPr="00872F8B" w:rsidRDefault="000E0AE0" w:rsidP="000E0AE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EDB88F" w14:textId="77777777" w:rsidR="004C7325" w:rsidRDefault="004C7325"/>
    <w:sectPr w:rsidR="004C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87693"/>
    <w:multiLevelType w:val="hybridMultilevel"/>
    <w:tmpl w:val="BC383E9C"/>
    <w:lvl w:ilvl="0" w:tplc="31E0EFF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D1"/>
    <w:rsid w:val="00092683"/>
    <w:rsid w:val="000E0AE0"/>
    <w:rsid w:val="001D183C"/>
    <w:rsid w:val="00350DA8"/>
    <w:rsid w:val="0041722D"/>
    <w:rsid w:val="00444548"/>
    <w:rsid w:val="00472BE2"/>
    <w:rsid w:val="004978BF"/>
    <w:rsid w:val="004C7325"/>
    <w:rsid w:val="005025C8"/>
    <w:rsid w:val="00577A71"/>
    <w:rsid w:val="005E5FAB"/>
    <w:rsid w:val="005F4426"/>
    <w:rsid w:val="00681FA5"/>
    <w:rsid w:val="007C0E5D"/>
    <w:rsid w:val="007C2664"/>
    <w:rsid w:val="007E6D97"/>
    <w:rsid w:val="00817DFA"/>
    <w:rsid w:val="0089652F"/>
    <w:rsid w:val="00972FB8"/>
    <w:rsid w:val="009C2D8E"/>
    <w:rsid w:val="00B21B0D"/>
    <w:rsid w:val="00B47556"/>
    <w:rsid w:val="00C622A6"/>
    <w:rsid w:val="00CD379A"/>
    <w:rsid w:val="00CD53D1"/>
    <w:rsid w:val="00D2355B"/>
    <w:rsid w:val="00D25C90"/>
    <w:rsid w:val="00E649B3"/>
    <w:rsid w:val="00E65CC0"/>
    <w:rsid w:val="00E93C27"/>
    <w:rsid w:val="00EA02AF"/>
    <w:rsid w:val="00F01C95"/>
    <w:rsid w:val="00F55679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FE20"/>
  <w15:chartTrackingRefBased/>
  <w15:docId w15:val="{A21B82CE-C6E7-4E9C-9930-6434BA22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E0"/>
    <w:pPr>
      <w:spacing w:after="200" w:line="276" w:lineRule="auto"/>
    </w:pPr>
    <w:rPr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3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D53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D53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D53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D53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D53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D53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D53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D53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D53D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D53D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D53D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D53D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D53D1"/>
    <w:rPr>
      <w:rFonts w:eastAsiaTheme="majorEastAsia" w:cstheme="majorBidi"/>
      <w:color w:val="0F4761" w:themeColor="accent1" w:themeShade="BF"/>
      <w:lang w:val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D53D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D53D1"/>
    <w:rPr>
      <w:rFonts w:eastAsiaTheme="majorEastAsia" w:cstheme="majorBidi"/>
      <w:color w:val="595959" w:themeColor="text1" w:themeTint="A6"/>
      <w:lang w:val="en-GB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D53D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D53D1"/>
    <w:rPr>
      <w:rFonts w:eastAsiaTheme="majorEastAsia" w:cstheme="majorBidi"/>
      <w:color w:val="272727" w:themeColor="text1" w:themeTint="D8"/>
      <w:lang w:val="en-GB"/>
    </w:rPr>
  </w:style>
  <w:style w:type="paragraph" w:styleId="Titlu">
    <w:name w:val="Title"/>
    <w:basedOn w:val="Normal"/>
    <w:next w:val="Normal"/>
    <w:link w:val="TitluCaracter"/>
    <w:uiPriority w:val="10"/>
    <w:qFormat/>
    <w:rsid w:val="00CD5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CD53D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D53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D53D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ormal"/>
    <w:next w:val="Normal"/>
    <w:link w:val="CitatCaracter"/>
    <w:uiPriority w:val="29"/>
    <w:qFormat/>
    <w:rsid w:val="00CD53D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CD53D1"/>
    <w:rPr>
      <w:i/>
      <w:iCs/>
      <w:color w:val="404040" w:themeColor="text1" w:themeTint="BF"/>
      <w:lang w:val="en-GB"/>
    </w:rPr>
  </w:style>
  <w:style w:type="paragraph" w:styleId="Listparagraf">
    <w:name w:val="List Paragraph"/>
    <w:basedOn w:val="Normal"/>
    <w:uiPriority w:val="34"/>
    <w:qFormat/>
    <w:rsid w:val="00CD53D1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CD53D1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D5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D53D1"/>
    <w:rPr>
      <w:i/>
      <w:iCs/>
      <w:color w:val="0F4761" w:themeColor="accent1" w:themeShade="BF"/>
      <w:lang w:val="en-GB"/>
    </w:rPr>
  </w:style>
  <w:style w:type="character" w:styleId="Referireintens">
    <w:name w:val="Intense Reference"/>
    <w:basedOn w:val="Fontdeparagrafimplicit"/>
    <w:uiPriority w:val="32"/>
    <w:qFormat/>
    <w:rsid w:val="00CD53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0E0AE0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rhparvan.academia.edu/mihaelagolea" TargetMode="External"/><Relationship Id="rId13" Type="http://schemas.openxmlformats.org/officeDocument/2006/relationships/hyperlink" Target="http://arheologie.ro/doc/sp11/7_GOLEA_et_ali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haela.golea@iabvp.ro" TargetMode="External"/><Relationship Id="rId12" Type="http://schemas.openxmlformats.org/officeDocument/2006/relationships/hyperlink" Target="http://arheologie.ro/doc/sp13/4_Golea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haelas.golea@gmail.com" TargetMode="External"/><Relationship Id="rId11" Type="http://schemas.openxmlformats.org/officeDocument/2006/relationships/hyperlink" Target="http://arheologie.ro/doc/sp14/7_Lazar.pdf" TargetMode="External"/><Relationship Id="rId5" Type="http://schemas.openxmlformats.org/officeDocument/2006/relationships/hyperlink" Target="mailto:mihaelas.golea@yaho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Mihaela_Golea" TargetMode="External"/><Relationship Id="rId14" Type="http://schemas.openxmlformats.org/officeDocument/2006/relationships/hyperlink" Target="http://muzeulteleorman.ro/files/16_Prezentari%20carte_BMJT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1312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Golea</dc:creator>
  <cp:keywords/>
  <dc:description/>
  <cp:lastModifiedBy>adrian balasescu</cp:lastModifiedBy>
  <cp:revision>24</cp:revision>
  <dcterms:created xsi:type="dcterms:W3CDTF">2025-04-03T06:07:00Z</dcterms:created>
  <dcterms:modified xsi:type="dcterms:W3CDTF">2025-07-08T11:51:00Z</dcterms:modified>
</cp:coreProperties>
</file>